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before="0" w:after="0"/>
        <w:ind w:hanging="0" w:start="2384" w:end="2379"/>
        <w:jc w:val="center"/>
        <w:rPr/>
      </w:pPr>
      <w:r>
        <w:rPr>
          <w:rStyle w:val="DefaultParagraphFont"/>
          <w:color w:val="000099"/>
          <w:sz w:val="32"/>
        </w:rPr>
        <w:t>Ogólnopolski Projekt Edukacyjny</w:t>
      </w:r>
    </w:p>
    <w:p>
      <w:pPr>
        <w:pStyle w:val="Normal1"/>
        <w:spacing w:before="0" w:after="0"/>
        <w:ind w:hanging="0" w:start="0" w:end="2379"/>
        <w:jc w:val="center"/>
        <w:rPr/>
      </w:pPr>
      <w:r>
        <w:rPr>
          <w:rStyle w:val="DefaultParagraphFont"/>
          <w:color w:val="000099"/>
          <w:sz w:val="32"/>
        </w:rPr>
        <w:t xml:space="preserve">                            </w:t>
      </w:r>
      <w:r>
        <w:rPr>
          <w:rStyle w:val="DefaultParagraphFont"/>
          <w:color w:val="000099"/>
          <w:sz w:val="32"/>
        </w:rPr>
        <w:t>dla podopiecznych świetlic szkolnych</w:t>
      </w:r>
    </w:p>
    <w:p>
      <w:pPr>
        <w:pStyle w:val="Normal1"/>
        <w:spacing w:before="0" w:after="350"/>
        <w:ind w:hanging="0" w:start="2384" w:end="2376"/>
        <w:jc w:val="center"/>
        <w:rPr/>
      </w:pPr>
      <w:r>
        <w:rPr>
          <w:rStyle w:val="DefaultParagraphFont"/>
          <w:color w:val="000099"/>
          <w:sz w:val="32"/>
        </w:rPr>
        <w:t>„</w:t>
      </w:r>
      <w:r>
        <w:rPr>
          <w:rStyle w:val="DefaultParagraphFont"/>
          <w:color w:val="000099"/>
          <w:sz w:val="32"/>
        </w:rPr>
        <w:t>ŚWIETLICA NA MEDAL”</w:t>
      </w:r>
    </w:p>
    <w:p>
      <w:pPr>
        <w:pStyle w:val="Normal1"/>
        <w:spacing w:before="0" w:after="350"/>
        <w:ind w:hanging="0" w:start="2384" w:end="2376"/>
        <w:jc w:val="center"/>
        <w:rPr>
          <w:rStyle w:val="DefaultParagraphFont"/>
          <w:color w:val="000099"/>
          <w:sz w:val="32"/>
        </w:rPr>
      </w:pPr>
      <w:r>
        <w:rPr/>
      </w:r>
    </w:p>
    <w:p>
      <w:pPr>
        <w:pStyle w:val="Normal1"/>
        <w:spacing w:before="0" w:after="350"/>
        <w:ind w:hanging="0" w:start="2384" w:end="2376"/>
        <w:jc w:val="center"/>
        <w:rPr/>
      </w:pPr>
      <w:r>
        <w:rPr>
          <w:rStyle w:val="DefaultParagraphFont"/>
          <w:color w:val="000099"/>
          <w:sz w:val="32"/>
        </w:rPr>
        <w:t>edycja III</w:t>
      </w:r>
    </w:p>
    <w:p>
      <w:pPr>
        <w:pStyle w:val="Normal1"/>
        <w:spacing w:before="0" w:after="256"/>
        <w:ind w:hanging="0" w:start="2384" w:end="2375"/>
        <w:jc w:val="center"/>
        <w:rPr/>
      </w:pPr>
      <w:r>
        <w:rPr>
          <w:rStyle w:val="DefaultParagraphFont"/>
          <w:color w:val="000099"/>
          <w:sz w:val="32"/>
        </w:rPr>
        <w:t>rok szkolny 2026/2027</w:t>
      </w:r>
    </w:p>
    <w:p>
      <w:pPr>
        <w:pStyle w:val="Normal1"/>
        <w:spacing w:lineRule="auto" w:line="257" w:before="0" w:after="1118"/>
        <w:ind w:hanging="0" w:start="-2" w:end="0"/>
        <w:jc w:val="start"/>
        <w:rPr/>
      </w:pPr>
      <w:r>
        <w:rPr/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2540</wp:posOffset>
            </wp:positionV>
            <wp:extent cx="3463925" cy="4290695"/>
            <wp:effectExtent l="0" t="0" r="0" b="0"/>
            <wp:wrapSquare wrapText="bothSides"/>
            <wp:docPr id="1" name="graf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925" cy="429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spacing w:before="0" w:after="13"/>
        <w:ind w:hanging="0" w:start="2888" w:end="2878"/>
        <w:jc w:val="center"/>
        <w:rPr/>
      </w:pPr>
      <w:r>
        <w:rPr>
          <w:rStyle w:val="DefaultParagraphFont"/>
          <w:color w:val="000099"/>
          <w:sz w:val="30"/>
        </w:rPr>
        <w:t>autor: Beata Dygowska</w:t>
      </w:r>
    </w:p>
    <w:p>
      <w:pPr>
        <w:pStyle w:val="Normal1"/>
        <w:spacing w:lineRule="auto" w:line="257" w:before="0" w:after="0"/>
        <w:ind w:hanging="0" w:start="2553" w:end="0"/>
        <w:jc w:val="start"/>
        <w:rPr/>
      </w:pPr>
      <w:r>
        <w:rPr>
          <w:rStyle w:val="DefaultParagraphFont"/>
          <w:color w:val="000099"/>
          <w:sz w:val="30"/>
        </w:rPr>
        <w:t>kontakt:  beatadygowska@gmail.com</w:t>
      </w:r>
    </w:p>
    <w:p>
      <w:pPr>
        <w:pStyle w:val="Normal1"/>
        <w:spacing w:before="0" w:after="13"/>
        <w:ind w:hanging="0" w:start="2888" w:end="2880"/>
        <w:jc w:val="center"/>
        <w:rPr/>
      </w:pPr>
      <w:r>
        <w:rPr>
          <w:rStyle w:val="DefaultParagraphFont"/>
          <w:color w:val="000099"/>
          <w:sz w:val="30"/>
        </w:rPr>
        <w:t>Zespół Szkolno- Przedszkolny w Wieszczętach</w:t>
      </w:r>
    </w:p>
    <w:p>
      <w:pPr>
        <w:pStyle w:val="Normal1"/>
        <w:spacing w:before="0" w:after="13"/>
        <w:ind w:hanging="0" w:start="2888" w:end="2880"/>
        <w:jc w:val="center"/>
        <w:rPr>
          <w:rStyle w:val="DefaultParagraphFont"/>
          <w:color w:val="000099"/>
          <w:sz w:val="30"/>
        </w:rPr>
      </w:pPr>
      <w:r>
        <w:rPr/>
      </w:r>
    </w:p>
    <w:p>
      <w:pPr>
        <w:pStyle w:val="Normal1"/>
        <w:spacing w:before="0" w:after="13"/>
        <w:ind w:hanging="0" w:start="2888" w:end="2880"/>
        <w:jc w:val="center"/>
        <w:rPr>
          <w:rStyle w:val="DefaultParagraphFont"/>
          <w:color w:val="000099"/>
          <w:sz w:val="30"/>
        </w:rPr>
      </w:pPr>
      <w:r>
        <w:rPr/>
      </w:r>
    </w:p>
    <w:p>
      <w:pPr>
        <w:pStyle w:val="Normal1"/>
        <w:spacing w:before="0" w:after="13"/>
        <w:ind w:hanging="0" w:start="2888" w:end="2880"/>
        <w:jc w:val="center"/>
        <w:rPr>
          <w:rStyle w:val="DefaultParagraphFont"/>
          <w:color w:val="000099"/>
          <w:sz w:val="30"/>
        </w:rPr>
      </w:pPr>
      <w:r>
        <w:rPr/>
      </w:r>
    </w:p>
    <w:p>
      <w:pPr>
        <w:pStyle w:val="Normal1"/>
        <w:spacing w:before="0" w:after="13"/>
        <w:ind w:hanging="0" w:start="2888" w:end="2880"/>
        <w:jc w:val="center"/>
        <w:rPr>
          <w:rStyle w:val="DefaultParagraphFont"/>
          <w:color w:val="000099"/>
          <w:sz w:val="30"/>
        </w:rPr>
      </w:pPr>
      <w:r>
        <w:rPr/>
      </w:r>
    </w:p>
    <w:p>
      <w:pPr>
        <w:pStyle w:val="Normal1"/>
        <w:spacing w:before="0" w:after="13"/>
        <w:ind w:hanging="0" w:start="2888" w:end="2880"/>
        <w:jc w:val="center"/>
        <w:rPr>
          <w:rStyle w:val="DefaultParagraphFont"/>
          <w:color w:val="000099"/>
          <w:sz w:val="30"/>
        </w:rPr>
      </w:pPr>
      <w:r>
        <w:rPr/>
      </w:r>
    </w:p>
    <w:p>
      <w:pPr>
        <w:pStyle w:val="Normal1"/>
        <w:spacing w:before="0" w:after="13"/>
        <w:ind w:hanging="0" w:start="2888" w:end="2880"/>
        <w:jc w:val="center"/>
        <w:rPr>
          <w:rStyle w:val="DefaultParagraphFont"/>
          <w:color w:val="000099"/>
          <w:sz w:val="30"/>
        </w:rPr>
      </w:pPr>
      <w:r>
        <w:rPr/>
      </w:r>
    </w:p>
    <w:p>
      <w:pPr>
        <w:pStyle w:val="Normal1"/>
        <w:spacing w:lineRule="auto" w:line="257" w:before="0" w:after="0"/>
        <w:ind w:hanging="0" w:start="0" w:end="2"/>
        <w:jc w:val="center"/>
        <w:rPr/>
      </w:pPr>
      <w:r>
        <w:rPr>
          <w:rStyle w:val="DefaultParagraphFont"/>
          <w:b/>
        </w:rPr>
        <w:t>REGULAMIN PROJEKTU</w:t>
      </w:r>
    </w:p>
    <w:p>
      <w:pPr>
        <w:pStyle w:val="Normal1"/>
        <w:spacing w:lineRule="auto" w:line="264" w:before="0" w:after="609"/>
        <w:ind w:hanging="0" w:start="2465" w:end="0"/>
        <w:jc w:val="start"/>
        <w:rPr/>
      </w:pPr>
      <w:r>
        <w:rPr>
          <w:rStyle w:val="DefaultParagraphFont"/>
          <w:b/>
        </w:rPr>
        <w:t>„</w:t>
      </w:r>
      <w:r>
        <w:rPr>
          <w:rStyle w:val="DefaultParagraphFont"/>
          <w:b/>
        </w:rPr>
        <w:t>Świetlica na medal”- edycja III 2026/2027</w:t>
      </w:r>
    </w:p>
    <w:p>
      <w:pPr>
        <w:pStyle w:val="Normal1"/>
        <w:spacing w:lineRule="auto" w:line="264" w:before="0" w:after="0"/>
        <w:jc w:val="start"/>
        <w:rPr/>
      </w:pPr>
      <w:r>
        <w:rPr>
          <w:rStyle w:val="DefaultParagraphFont"/>
          <w:b/>
        </w:rPr>
        <w:t>1. Założenia ogólne:</w:t>
      </w:r>
    </w:p>
    <w:p>
      <w:pPr>
        <w:pStyle w:val="Normal1"/>
        <w:numPr>
          <w:ilvl w:val="0"/>
          <w:numId w:val="2"/>
        </w:numPr>
        <w:spacing w:before="0" w:after="0"/>
        <w:ind w:hanging="360" w:start="0" w:end="0"/>
        <w:rPr/>
      </w:pPr>
      <w:r>
        <w:rPr/>
        <w:t>Ogólnopolski Projekt Edukacyjny „Świetlica na medal” prowadzony jest przez Zespół Szkolno- Przedszkolny w Wieszczętach,</w:t>
      </w:r>
    </w:p>
    <w:p>
      <w:pPr>
        <w:pStyle w:val="Normal1"/>
        <w:numPr>
          <w:ilvl w:val="0"/>
          <w:numId w:val="2"/>
        </w:numPr>
        <w:spacing w:before="0" w:after="0"/>
        <w:ind w:hanging="360" w:start="0" w:end="0"/>
        <w:rPr/>
      </w:pPr>
      <w:r>
        <w:rPr/>
        <w:t>autorem i koordynatorem projektu jest Beata Dygowska- wychowawca świetlicy,</w:t>
      </w:r>
    </w:p>
    <w:p>
      <w:pPr>
        <w:pStyle w:val="Normal1"/>
        <w:numPr>
          <w:ilvl w:val="0"/>
          <w:numId w:val="2"/>
        </w:numPr>
        <w:spacing w:before="0" w:after="0"/>
        <w:ind w:hanging="360" w:start="0" w:end="0"/>
        <w:rPr/>
      </w:pPr>
      <w:r>
        <w:rPr/>
        <w:t>projekt przeznaczony jest dla podopiecznych świetlic szkolnych szkół podstawowych, placówek oświatowych, świetlic środowiskowych z terenu Polski,</w:t>
      </w:r>
    </w:p>
    <w:p>
      <w:pPr>
        <w:pStyle w:val="Normal1"/>
        <w:numPr>
          <w:ilvl w:val="0"/>
          <w:numId w:val="2"/>
        </w:numPr>
        <w:spacing w:before="0" w:after="0"/>
        <w:ind w:hanging="360" w:start="0" w:end="0"/>
        <w:rPr/>
      </w:pPr>
      <w:r>
        <w:rPr/>
        <w:t>u podstaw projektu leży promowanie świetlic  jako miejsc kreatywnej aktywności uczniów i nauczycieli oraz wymiana doświadczeń między świetlicami,</w:t>
      </w:r>
    </w:p>
    <w:p>
      <w:pPr>
        <w:pStyle w:val="Normal1"/>
        <w:numPr>
          <w:ilvl w:val="0"/>
          <w:numId w:val="2"/>
        </w:numPr>
        <w:spacing w:before="0" w:after="0"/>
        <w:ind w:hanging="360" w:start="0" w:end="0"/>
        <w:rPr/>
      </w:pPr>
      <w:r>
        <w:rPr/>
        <w:t>projekt jest zgodny z podstawowymi kierunkami realizacji  polityki oświatowej państwa  w roku  szkolnym 2026/2027,</w:t>
      </w:r>
    </w:p>
    <w:p>
      <w:pPr>
        <w:pStyle w:val="Normal1"/>
        <w:numPr>
          <w:ilvl w:val="0"/>
          <w:numId w:val="2"/>
        </w:numPr>
        <w:spacing w:before="0" w:after="0"/>
        <w:ind w:hanging="360" w:start="0" w:end="0"/>
        <w:rPr/>
      </w:pPr>
      <w:r>
        <w:rPr/>
        <w:t>działania projektowe mogą posłużyć jako inspiracja do wprowadzenia innowacji pedagogicznej w szkole,</w:t>
      </w:r>
    </w:p>
    <w:p>
      <w:pPr>
        <w:pStyle w:val="Normal1"/>
        <w:numPr>
          <w:ilvl w:val="0"/>
          <w:numId w:val="2"/>
        </w:numPr>
        <w:spacing w:before="0" w:after="12"/>
        <w:ind w:hanging="360" w:start="0" w:end="0"/>
        <w:rPr/>
      </w:pPr>
      <w:r>
        <w:rPr/>
        <w:t>udział w projekcie jest bezpłatny,</w:t>
      </w:r>
    </w:p>
    <w:p>
      <w:pPr>
        <w:pStyle w:val="Normal1"/>
        <w:numPr>
          <w:ilvl w:val="0"/>
          <w:numId w:val="2"/>
        </w:numPr>
        <w:spacing w:before="0" w:after="0"/>
        <w:ind w:hanging="360" w:start="0" w:end="0"/>
        <w:rPr/>
      </w:pPr>
      <w:r>
        <w:rPr/>
        <w:t>projekt ma charakter nierywalizacyjny, uczestnicy po jego realizacji otrzymują certyfikaty: dla świetlicy szkolnej, nauczyciela prowadzącego, podopiecznych świetlicy,</w:t>
      </w:r>
    </w:p>
    <w:p>
      <w:pPr>
        <w:pStyle w:val="Normal1"/>
        <w:numPr>
          <w:ilvl w:val="0"/>
          <w:numId w:val="2"/>
        </w:numPr>
        <w:spacing w:before="0" w:after="302"/>
        <w:ind w:hanging="360" w:start="0" w:end="0"/>
        <w:rPr/>
      </w:pPr>
      <w:r>
        <w:rPr/>
        <w:t xml:space="preserve">przystąpienie do projektu oznacza akceptację jego regulaminu, </w:t>
      </w:r>
      <w:r>
        <w:rPr>
          <w:rStyle w:val="DefaultParagraphFont"/>
          <w:rFonts w:eastAsia="Calibri" w:cs="Calibri" w:ascii="Calibri" w:hAnsi="Calibri"/>
        </w:rPr>
        <w:t xml:space="preserve">– </w:t>
      </w:r>
      <w:r>
        <w:rPr/>
        <w:t>organizator zastrzega sobie prawo do zmiany regulaminu.</w:t>
      </w:r>
    </w:p>
    <w:p>
      <w:pPr>
        <w:pStyle w:val="Normal1"/>
        <w:spacing w:lineRule="auto" w:line="264" w:before="0" w:after="0"/>
        <w:jc w:val="start"/>
        <w:rPr/>
      </w:pPr>
      <w:r>
        <w:rPr>
          <w:rStyle w:val="DefaultParagraphFont"/>
          <w:b/>
        </w:rPr>
        <w:t>2. Cele projektu:</w:t>
      </w:r>
    </w:p>
    <w:p>
      <w:pPr>
        <w:pStyle w:val="Normal1"/>
        <w:numPr>
          <w:ilvl w:val="0"/>
          <w:numId w:val="3"/>
        </w:numPr>
        <w:spacing w:before="0" w:after="12"/>
        <w:ind w:hanging="360" w:start="0" w:end="0"/>
        <w:rPr/>
      </w:pPr>
      <w:r>
        <w:rPr/>
        <w:t>ukazywanie aktywnego sposobu spędzania czasu  uczniów w świetlicy,</w:t>
      </w:r>
    </w:p>
    <w:p>
      <w:pPr>
        <w:pStyle w:val="Normal1"/>
        <w:numPr>
          <w:ilvl w:val="0"/>
          <w:numId w:val="3"/>
        </w:numPr>
        <w:spacing w:before="0" w:after="0"/>
        <w:ind w:hanging="360" w:start="0" w:end="0"/>
        <w:rPr/>
      </w:pPr>
      <w:r>
        <w:rPr/>
        <w:t>zdobywanie wiedzy interdyscyplinarnej poprzez udział uczniów w zajęciach o różnorodnej tematyce ( zwłaszcza edukacji prozdrowotnej, obywatelskiej, patriotycznej, doradztwa zawodowego, bezpieczeństwa w sieci AI, higieny cyfrowej, profilaktyki uzależnień behawioralnych),</w:t>
      </w:r>
    </w:p>
    <w:p>
      <w:pPr>
        <w:pStyle w:val="Normal1"/>
        <w:numPr>
          <w:ilvl w:val="0"/>
          <w:numId w:val="3"/>
        </w:numPr>
        <w:spacing w:before="0" w:after="0"/>
        <w:ind w:hanging="360" w:start="0" w:end="0"/>
        <w:rPr/>
      </w:pPr>
      <w:r>
        <w:rPr/>
        <w:t>integracja zespołu świetlicowego, rozwijanie umiejętności pracy w grupie, empatii i wrażliwości na potrzeby innych,</w:t>
      </w:r>
    </w:p>
    <w:p>
      <w:pPr>
        <w:pStyle w:val="Normal1"/>
        <w:numPr>
          <w:ilvl w:val="0"/>
          <w:numId w:val="3"/>
        </w:numPr>
        <w:spacing w:before="0" w:after="12"/>
        <w:ind w:hanging="360" w:start="0" w:end="0"/>
        <w:rPr/>
      </w:pPr>
      <w:r>
        <w:rPr/>
        <w:t>integracja środowiska nauczycieli świetlic  realizujących projekt,</w:t>
      </w:r>
    </w:p>
    <w:p>
      <w:pPr>
        <w:pStyle w:val="Normal1"/>
        <w:numPr>
          <w:ilvl w:val="0"/>
          <w:numId w:val="3"/>
        </w:numPr>
        <w:ind w:hanging="360" w:start="0" w:end="0"/>
        <w:rPr/>
      </w:pPr>
      <w:r>
        <w:rPr/>
        <w:t>wykorzystanie umiejętności cyfrowych nauczycieli (TIK)</w:t>
      </w:r>
    </w:p>
    <w:p>
      <w:pPr>
        <w:pStyle w:val="Normal1"/>
        <w:spacing w:lineRule="auto" w:line="264" w:before="0" w:after="0"/>
        <w:jc w:val="start"/>
        <w:rPr/>
      </w:pPr>
      <w:r>
        <w:rPr>
          <w:rStyle w:val="DefaultParagraphFont"/>
          <w:b/>
        </w:rPr>
        <w:t>3. Realizacja.</w:t>
      </w:r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>projekt realizowany będzie w roku szkolnym 2026/2027, w okresie od 1 października 2026r. do  30 kwietnia 2027r.</w:t>
      </w:r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 xml:space="preserve">miejscem wymiany informacji i prezentacji form realizowania projektu będzie zamknięta grupa projektowa na platformie Facebook- Ogólnopolski Projekt </w:t>
      </w:r>
    </w:p>
    <w:p>
      <w:pPr>
        <w:pStyle w:val="Normal1"/>
        <w:tabs>
          <w:tab w:val="center" w:pos="1388" w:leader="none"/>
          <w:tab w:val="center" w:pos="2912" w:leader="none"/>
          <w:tab w:val="center" w:pos="4420" w:leader="none"/>
          <w:tab w:val="center" w:pos="5858" w:leader="none"/>
          <w:tab w:val="center" w:pos="6915" w:leader="none"/>
          <w:tab w:val="center" w:pos="7903" w:leader="none"/>
          <w:tab w:val="right" w:pos="9638" w:leader="none"/>
        </w:tabs>
        <w:spacing w:lineRule="auto" w:line="257" w:before="0" w:after="0"/>
        <w:ind w:hanging="0" w:start="0" w:end="0"/>
        <w:jc w:val="start"/>
        <w:rPr/>
      </w:pPr>
      <w:r>
        <w:rPr>
          <w:rStyle w:val="DefaultParagraphFont"/>
          <w:rFonts w:eastAsia="Calibri" w:cs="Calibri" w:ascii="Calibri" w:hAnsi="Calibri"/>
          <w:sz w:val="22"/>
        </w:rPr>
        <w:tab/>
      </w:r>
      <w:r>
        <w:rPr/>
        <w:t>Edukacyjny</w:t>
        <w:tab/>
        <w:t xml:space="preserve"> </w:t>
        <w:tab/>
        <w:t>„Świetlica</w:t>
        <w:tab/>
        <w:t xml:space="preserve"> </w:t>
        <w:tab/>
        <w:t>na</w:t>
        <w:tab/>
        <w:t xml:space="preserve"> </w:t>
        <w:tab/>
        <w:t xml:space="preserve">medal” </w:t>
      </w:r>
    </w:p>
    <w:p>
      <w:pPr>
        <w:pStyle w:val="Normal1"/>
        <w:spacing w:lineRule="auto" w:line="257" w:before="0" w:after="0"/>
        <w:ind w:hanging="0" w:start="720" w:end="0"/>
        <w:jc w:val="start"/>
        <w:rPr/>
      </w:pPr>
      <w:hyperlink r:id="rId3" w:tgtFrame="_top">
        <w:r>
          <w:rPr>
            <w:rStyle w:val="Hyperlink"/>
            <w:color w:val="000080"/>
            <w:u w:val="single" w:color="000080"/>
          </w:rPr>
          <w:t>http://www.facebook.com/groups/846056453613771/</w:t>
        </w:r>
      </w:hyperlink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 xml:space="preserve">pierwszym warunkiem wzięcia udziału w projekcie będzie określenie </w:t>
      </w:r>
      <w:r>
        <w:rPr>
          <w:b/>
          <w:bCs/>
        </w:rPr>
        <w:t>oficjalnego profilu fb uczestnika projektu</w:t>
      </w:r>
      <w:r>
        <w:rPr/>
        <w:t xml:space="preserve">, pozostanie on oficjalnym profilem świetlicy na czas całego projektu (z niego zamieszczane będą relacje z realizacji zadań),  jeśli z danej placówki w projekcie bierze udział kilka świetlic, każda musi posiadać odrębny profil osoby realizującej projekt w danej świetlicy, </w:t>
      </w:r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 xml:space="preserve">drugim warunkiem regulaminowym będzie realizacja pierwszego zadania projektowego </w:t>
      </w:r>
      <w:r>
        <w:rPr>
          <w:b/>
          <w:bCs/>
        </w:rPr>
        <w:t>w październiku 2026</w:t>
      </w:r>
      <w:r>
        <w:rPr/>
        <w:t xml:space="preserve"> i zamieszczenie w tymże miesiącu w grupie projektowej pierwszej relacji w formie posta, z oficjalnego profilu uczestnika- będzie to równoznaczne z przystąpieniem do projektu,</w:t>
      </w:r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>trzecim warunkiem uczestnictwa w projekcie będzie r</w:t>
      </w:r>
      <w:r>
        <w:rPr>
          <w:rStyle w:val="DefaultParagraphFont"/>
          <w:b/>
        </w:rPr>
        <w:t>ealizacja jednego zadania projektowego w miesiącu,</w:t>
      </w:r>
      <w:r>
        <w:rPr/>
        <w:t xml:space="preserve"> w określonym w regulaminie temacie, (łącznie siedem zadań w ciągu trwania projektu) według własnego pomysłu lub w formie zaproponowanej przez autora i jego </w:t>
      </w:r>
      <w:r>
        <w:rPr>
          <w:rStyle w:val="DefaultParagraphFont"/>
          <w:b/>
        </w:rPr>
        <w:t>udokumentowanie</w:t>
      </w:r>
      <w:r>
        <w:rPr/>
        <w:t xml:space="preserve"> w formie relacji  w grupie projektowej (</w:t>
      </w:r>
      <w:r>
        <w:rPr>
          <w:b/>
          <w:bCs/>
        </w:rPr>
        <w:t>zakazane jest publikowanie wizerunku uczniów</w:t>
      </w:r>
      <w:r>
        <w:rPr/>
        <w:t>, zamieszczamy zdjęcia  uniemożliwiające identyfikację, wytwory działań uczniów, opisy działań) każde zrealizowane zadanie zatwierdzone zostanie przez administratora komentarzem “zaliczam” pod postem, w ciągu 3 dni od publikacji,</w:t>
      </w:r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>czwartym warunkiem uczestnictwa  będzie zamieszczenie w widocznym miejscu      w świetlicy</w:t>
      </w:r>
      <w:r>
        <w:rPr>
          <w:rStyle w:val="DefaultParagraphFont"/>
          <w:b/>
        </w:rPr>
        <w:t xml:space="preserve"> </w:t>
      </w:r>
      <w:r>
        <w:rPr>
          <w:rStyle w:val="DefaultParagraphFont"/>
          <w:b w:val="false"/>
          <w:bCs w:val="false"/>
        </w:rPr>
        <w:t>lub na stronie placówki plakatu informującego o uczestnictwie                 w projekcie ( do pobrania w zakładce pliki),</w:t>
      </w:r>
      <w:r>
        <w:rPr/>
        <w:t xml:space="preserve"> </w:t>
      </w:r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 xml:space="preserve">piątym warunkiem będzie odebranie i samodzielne </w:t>
      </w:r>
      <w:r>
        <w:rPr>
          <w:rStyle w:val="DefaultParagraphFont"/>
          <w:b/>
        </w:rPr>
        <w:t>wydrukowanie certyfikatów</w:t>
      </w:r>
      <w:r>
        <w:rPr/>
        <w:t xml:space="preserve"> dla uczestników projektu, które przesłane będą na oficjalny profil uczestnika projektu     w terminie od 16 do 31 maja 2027r.</w:t>
      </w:r>
    </w:p>
    <w:p>
      <w:pPr>
        <w:pStyle w:val="Normal1"/>
        <w:numPr>
          <w:ilvl w:val="0"/>
          <w:numId w:val="4"/>
        </w:numPr>
        <w:spacing w:before="0" w:after="0"/>
        <w:ind w:hanging="360" w:start="0" w:end="0"/>
        <w:rPr/>
      </w:pPr>
      <w:r>
        <w:rPr/>
        <w:t xml:space="preserve">szóstym warunkiem uczestnictwa będzie przestrzeganie </w:t>
      </w:r>
      <w:r>
        <w:rPr>
          <w:rStyle w:val="DefaultParagraphFont"/>
          <w:b/>
        </w:rPr>
        <w:t xml:space="preserve">schematu </w:t>
      </w:r>
      <w:r>
        <w:rPr/>
        <w:t>zamieszczanych postów informujących o realizacji zadania na dany miesiąc  z zachowaniem następującej formy zapisu: miesiąc/nazwa szkoły/miejscowość/temat zadania, krótki opis zajęć.</w:t>
      </w:r>
    </w:p>
    <w:p>
      <w:pPr>
        <w:pStyle w:val="Normal1"/>
        <w:numPr>
          <w:ilvl w:val="0"/>
          <w:numId w:val="4"/>
        </w:numPr>
        <w:spacing w:before="0" w:after="631"/>
        <w:ind w:hanging="360" w:start="0" w:end="0"/>
        <w:rPr/>
      </w:pPr>
      <w:r>
        <w:rPr/>
        <w:t xml:space="preserve">Siódmym warunkiem uczestnictwa będzie </w:t>
      </w:r>
      <w:r>
        <w:rPr>
          <w:rStyle w:val="DefaultParagraphFont"/>
          <w:b/>
        </w:rPr>
        <w:t>dobry humor</w:t>
      </w:r>
      <w:r>
        <w:rPr/>
        <w:t>, wzajemna wyrozumiałość  i bezstresowe podejście do realizacji projektu .</w:t>
      </w:r>
    </w:p>
    <w:p>
      <w:pPr>
        <w:pStyle w:val="Normal1"/>
        <w:spacing w:before="0" w:after="224"/>
        <w:rPr/>
      </w:pPr>
      <w:r>
        <w:rPr>
          <w:rStyle w:val="DefaultParagraphFont"/>
          <w:b/>
        </w:rPr>
        <w:t xml:space="preserve">4. Zadania projektowe </w:t>
      </w:r>
      <w:r>
        <w:rPr/>
        <w:t>(realizacja wg własnego pomysłu lub z wykorzystaniem proponowanych tematów zajęć):</w:t>
      </w:r>
    </w:p>
    <w:p>
      <w:pPr>
        <w:pStyle w:val="Heading2"/>
        <w:tabs>
          <w:tab w:val="clear" w:pos="720"/>
        </w:tabs>
        <w:spacing w:lineRule="auto" w:line="240" w:before="0" w:after="0"/>
        <w:ind w:hanging="0" w:start="-15" w:end="2048"/>
        <w:jc w:val="start"/>
        <w:rPr/>
      </w:pPr>
      <w:r>
        <w:rPr>
          <w:sz w:val="28"/>
          <w:szCs w:val="28"/>
        </w:rPr>
        <w:t xml:space="preserve">1. </w:t>
      </w:r>
      <w:r>
        <w:rPr>
          <w:rStyle w:val="Strong"/>
          <w:b/>
          <w:bCs/>
          <w:sz w:val="28"/>
          <w:szCs w:val="28"/>
        </w:rPr>
        <w:t>Misja Bezpieczny Bohater</w:t>
      </w:r>
      <w:r>
        <w:rPr>
          <w:sz w:val="28"/>
          <w:szCs w:val="28"/>
        </w:rPr>
        <w:t xml:space="preserve"> — październik</w:t>
      </w:r>
    </w:p>
    <w:p>
      <w:pPr>
        <w:pStyle w:val="BodyText"/>
        <w:spacing w:lineRule="auto" w:line="240"/>
        <w:rPr/>
      </w:pPr>
      <w:r>
        <w:rPr>
          <w:rStyle w:val="Strong"/>
          <w:rFonts w:ascii="Times New Roman" w:hAnsi="Times New Roman"/>
          <w:sz w:val="28"/>
          <w:szCs w:val="28"/>
        </w:rPr>
        <w:t>Cel:</w:t>
      </w:r>
      <w:r>
        <w:rPr>
          <w:rFonts w:ascii="Times New Roman" w:hAnsi="Times New Roman"/>
          <w:sz w:val="28"/>
          <w:szCs w:val="28"/>
        </w:rPr>
        <w:t xml:space="preserve"> rozwijanie umiejętności bezpiecznego zachowania, budowanie odwagi i sprawczości. </w:t>
      </w:r>
      <w:r>
        <w:rPr>
          <w:rStyle w:val="Strong"/>
          <w:rFonts w:ascii="Times New Roman" w:hAnsi="Times New Roman"/>
          <w:sz w:val="28"/>
          <w:szCs w:val="28"/>
        </w:rPr>
        <w:t>Zajęcia (hasłowo):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Scenki bezpieczeństwa</w:t>
      </w:r>
      <w:r>
        <w:rPr>
          <w:rFonts w:ascii="Times New Roman" w:hAnsi="Times New Roman"/>
          <w:sz w:val="28"/>
          <w:szCs w:val="28"/>
        </w:rPr>
        <w:t xml:space="preserve"> — reagowanie w trudnych sytuacjach.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Mapa bezpiecznych miejsc</w:t>
      </w:r>
      <w:r>
        <w:rPr>
          <w:rFonts w:ascii="Times New Roman" w:hAnsi="Times New Roman"/>
          <w:sz w:val="28"/>
          <w:szCs w:val="28"/>
        </w:rPr>
        <w:t xml:space="preserve"> w szkole.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Superbohater dnia</w:t>
      </w:r>
      <w:r>
        <w:rPr>
          <w:rFonts w:ascii="Times New Roman" w:hAnsi="Times New Roman"/>
          <w:sz w:val="28"/>
          <w:szCs w:val="28"/>
        </w:rPr>
        <w:t xml:space="preserve"> — zadania odwagi.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Trening reagowania</w:t>
      </w:r>
      <w:r>
        <w:rPr>
          <w:rFonts w:ascii="Times New Roman" w:hAnsi="Times New Roman"/>
          <w:sz w:val="28"/>
          <w:szCs w:val="28"/>
        </w:rPr>
        <w:t xml:space="preserve"> — „STOP”, „POMOC”, „UCIEKAM”.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Zabawy sygnałowe</w:t>
      </w:r>
      <w:r>
        <w:rPr>
          <w:rFonts w:ascii="Times New Roman" w:hAnsi="Times New Roman"/>
          <w:sz w:val="28"/>
          <w:szCs w:val="28"/>
        </w:rPr>
        <w:t xml:space="preserve"> — kolory, gesty, komunikaty.</w:t>
      </w:r>
    </w:p>
    <w:p>
      <w:pPr>
        <w:pStyle w:val="Heading2"/>
        <w:spacing w:lineRule="auto" w:line="240"/>
        <w:rPr/>
      </w:pPr>
      <w:r>
        <w:rPr>
          <w:sz w:val="28"/>
          <w:szCs w:val="28"/>
        </w:rPr>
        <w:t xml:space="preserve">2. </w:t>
      </w:r>
      <w:r>
        <w:rPr>
          <w:rStyle w:val="Strong"/>
          <w:b/>
          <w:bCs/>
          <w:sz w:val="28"/>
          <w:szCs w:val="28"/>
        </w:rPr>
        <w:t>Cyberdetektywi – Tajemnice Internetu</w:t>
      </w:r>
      <w:r>
        <w:rPr>
          <w:sz w:val="28"/>
          <w:szCs w:val="28"/>
        </w:rPr>
        <w:t xml:space="preserve"> — listopad</w:t>
      </w:r>
    </w:p>
    <w:p>
      <w:pPr>
        <w:pStyle w:val="BodyText"/>
        <w:spacing w:lineRule="auto" w:line="240"/>
        <w:rPr/>
      </w:pPr>
      <w:r>
        <w:rPr>
          <w:rStyle w:val="Strong"/>
          <w:rFonts w:ascii="Times New Roman" w:hAnsi="Times New Roman"/>
          <w:sz w:val="28"/>
          <w:szCs w:val="28"/>
        </w:rPr>
        <w:t>Cel:</w:t>
      </w:r>
      <w:r>
        <w:rPr>
          <w:rFonts w:ascii="Times New Roman" w:hAnsi="Times New Roman"/>
          <w:sz w:val="28"/>
          <w:szCs w:val="28"/>
        </w:rPr>
        <w:t xml:space="preserve"> kształtowanie bezpiecznych nawyków cyfrowych i świadomości zagrożeń online. </w:t>
      </w:r>
      <w:r>
        <w:rPr>
          <w:rStyle w:val="Strong"/>
          <w:rFonts w:ascii="Times New Roman" w:hAnsi="Times New Roman"/>
          <w:sz w:val="28"/>
          <w:szCs w:val="28"/>
        </w:rPr>
        <w:t>Zajęcia (hasłowo):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Zasady netykiety</w:t>
      </w:r>
      <w:r>
        <w:rPr>
          <w:rFonts w:ascii="Times New Roman" w:hAnsi="Times New Roman"/>
          <w:sz w:val="28"/>
          <w:szCs w:val="28"/>
        </w:rPr>
        <w:t xml:space="preserve"> — „co wolno, czego nie”.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Komiks o zagrożeniach</w:t>
      </w:r>
      <w:r>
        <w:rPr>
          <w:rFonts w:ascii="Times New Roman" w:hAnsi="Times New Roman"/>
          <w:sz w:val="28"/>
          <w:szCs w:val="28"/>
        </w:rPr>
        <w:t xml:space="preserve"> — tworzenie historii.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Detektywi fake newsów</w:t>
      </w:r>
      <w:r>
        <w:rPr>
          <w:rFonts w:ascii="Times New Roman" w:hAnsi="Times New Roman"/>
          <w:sz w:val="28"/>
          <w:szCs w:val="28"/>
        </w:rPr>
        <w:t xml:space="preserve"> — prawda/fałsz.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Higiena cyfrowa</w:t>
      </w:r>
      <w:r>
        <w:rPr>
          <w:rFonts w:ascii="Times New Roman" w:hAnsi="Times New Roman"/>
          <w:sz w:val="28"/>
          <w:szCs w:val="28"/>
        </w:rPr>
        <w:t xml:space="preserve"> — czas ekranowy, przerwy.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Bezpieczne hasła</w:t>
      </w:r>
      <w:r>
        <w:rPr>
          <w:rFonts w:ascii="Times New Roman" w:hAnsi="Times New Roman"/>
          <w:sz w:val="28"/>
          <w:szCs w:val="28"/>
        </w:rPr>
        <w:t xml:space="preserve"> — zabawy szyfrowe.</w:t>
      </w:r>
    </w:p>
    <w:p>
      <w:pPr>
        <w:pStyle w:val="Heading2"/>
        <w:spacing w:lineRule="auto" w:line="240"/>
        <w:rPr/>
      </w:pPr>
      <w:r>
        <w:rPr>
          <w:sz w:val="28"/>
          <w:szCs w:val="28"/>
        </w:rPr>
        <w:t xml:space="preserve">3. </w:t>
      </w:r>
      <w:r>
        <w:rPr>
          <w:rStyle w:val="Strong"/>
          <w:b/>
          <w:bCs/>
          <w:sz w:val="28"/>
          <w:szCs w:val="28"/>
        </w:rPr>
        <w:t>Fabryka Dobrostanu – Emocje w Kolorach</w:t>
      </w:r>
      <w:r>
        <w:rPr>
          <w:sz w:val="28"/>
          <w:szCs w:val="28"/>
        </w:rPr>
        <w:t xml:space="preserve"> — grudzień</w:t>
      </w:r>
    </w:p>
    <w:p>
      <w:pPr>
        <w:pStyle w:val="BodyText"/>
        <w:spacing w:lineRule="auto" w:line="240"/>
        <w:rPr/>
      </w:pPr>
      <w:r>
        <w:rPr>
          <w:rStyle w:val="Strong"/>
          <w:rFonts w:ascii="Times New Roman" w:hAnsi="Times New Roman"/>
          <w:sz w:val="28"/>
          <w:szCs w:val="28"/>
        </w:rPr>
        <w:t>Cel:</w:t>
      </w:r>
      <w:r>
        <w:rPr>
          <w:rFonts w:ascii="Times New Roman" w:hAnsi="Times New Roman"/>
          <w:sz w:val="28"/>
          <w:szCs w:val="28"/>
        </w:rPr>
        <w:t xml:space="preserve"> wzmacnianie dobrostanu psychicznego, nauka rozpoznawania i regulacji emocji. </w:t>
      </w:r>
      <w:r>
        <w:rPr>
          <w:rStyle w:val="Strong"/>
          <w:rFonts w:ascii="Times New Roman" w:hAnsi="Times New Roman"/>
          <w:sz w:val="28"/>
          <w:szCs w:val="28"/>
        </w:rPr>
        <w:t>Zajęcia (hasłowo):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Mapa emocji</w:t>
      </w:r>
      <w:r>
        <w:rPr>
          <w:rFonts w:ascii="Times New Roman" w:hAnsi="Times New Roman"/>
          <w:sz w:val="28"/>
          <w:szCs w:val="28"/>
        </w:rPr>
        <w:t xml:space="preserve"> — kolory uczuć.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Słoik dobrych rzeczy</w:t>
      </w:r>
      <w:r>
        <w:rPr>
          <w:rFonts w:ascii="Times New Roman" w:hAnsi="Times New Roman"/>
          <w:sz w:val="28"/>
          <w:szCs w:val="28"/>
        </w:rPr>
        <w:t xml:space="preserve"> — wdzięczność.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Ćwiczenia oddechowe</w:t>
      </w:r>
      <w:r>
        <w:rPr>
          <w:rFonts w:ascii="Times New Roman" w:hAnsi="Times New Roman"/>
          <w:sz w:val="28"/>
          <w:szCs w:val="28"/>
        </w:rPr>
        <w:t xml:space="preserve"> — „balonik”, „piórko”.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Teatr emocji</w:t>
      </w:r>
      <w:r>
        <w:rPr>
          <w:rFonts w:ascii="Times New Roman" w:hAnsi="Times New Roman"/>
          <w:sz w:val="28"/>
          <w:szCs w:val="28"/>
        </w:rPr>
        <w:t xml:space="preserve"> — odgrywanie scenek.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Kącik wyciszenia</w:t>
      </w:r>
      <w:r>
        <w:rPr>
          <w:rFonts w:ascii="Times New Roman" w:hAnsi="Times New Roman"/>
          <w:sz w:val="28"/>
          <w:szCs w:val="28"/>
        </w:rPr>
        <w:t xml:space="preserve"> — sensoryka.</w:t>
      </w:r>
    </w:p>
    <w:p>
      <w:pPr>
        <w:pStyle w:val="Heading2"/>
        <w:spacing w:lineRule="auto" w:line="240"/>
        <w:rPr/>
      </w:pPr>
      <w:r>
        <w:rPr>
          <w:sz w:val="28"/>
          <w:szCs w:val="28"/>
        </w:rPr>
        <w:t xml:space="preserve">4. </w:t>
      </w:r>
      <w:r>
        <w:rPr>
          <w:rStyle w:val="Strong"/>
          <w:b/>
          <w:bCs/>
          <w:sz w:val="28"/>
          <w:szCs w:val="28"/>
        </w:rPr>
        <w:t>Superdrużyna – Kompetencje Społeczne</w:t>
      </w:r>
      <w:r>
        <w:rPr>
          <w:sz w:val="28"/>
          <w:szCs w:val="28"/>
        </w:rPr>
        <w:t xml:space="preserve"> — styczeń</w:t>
      </w:r>
    </w:p>
    <w:p>
      <w:pPr>
        <w:pStyle w:val="BodyText"/>
        <w:spacing w:lineRule="auto" w:line="240"/>
        <w:rPr/>
      </w:pPr>
      <w:r>
        <w:rPr>
          <w:rStyle w:val="Strong"/>
          <w:rFonts w:ascii="Times New Roman" w:hAnsi="Times New Roman"/>
          <w:sz w:val="28"/>
          <w:szCs w:val="28"/>
        </w:rPr>
        <w:t>Cel:</w:t>
      </w:r>
      <w:r>
        <w:rPr>
          <w:rFonts w:ascii="Times New Roman" w:hAnsi="Times New Roman"/>
          <w:sz w:val="28"/>
          <w:szCs w:val="28"/>
        </w:rPr>
        <w:t xml:space="preserve"> rozwijanie współpracy, empatii, komunikacji i rozwiązywania konfliktów. </w:t>
      </w:r>
      <w:r>
        <w:rPr>
          <w:rStyle w:val="Strong"/>
          <w:rFonts w:ascii="Times New Roman" w:hAnsi="Times New Roman"/>
          <w:sz w:val="28"/>
          <w:szCs w:val="28"/>
        </w:rPr>
        <w:t>Zajęcia (hasłowo):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Most przyjaźni</w:t>
      </w:r>
      <w:r>
        <w:rPr>
          <w:rFonts w:ascii="Times New Roman" w:hAnsi="Times New Roman"/>
          <w:sz w:val="28"/>
          <w:szCs w:val="28"/>
        </w:rPr>
        <w:t xml:space="preserve"> — zadania kooperacyjne.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Gry zespołowe</w:t>
      </w:r>
      <w:r>
        <w:rPr>
          <w:rFonts w:ascii="Times New Roman" w:hAnsi="Times New Roman"/>
          <w:sz w:val="28"/>
          <w:szCs w:val="28"/>
        </w:rPr>
        <w:t xml:space="preserve"> — wspólne cele.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Emocje w relacjach</w:t>
      </w:r>
      <w:r>
        <w:rPr>
          <w:rFonts w:ascii="Times New Roman" w:hAnsi="Times New Roman"/>
          <w:sz w:val="28"/>
          <w:szCs w:val="28"/>
        </w:rPr>
        <w:t xml:space="preserve"> — „co czuję, gdy…”.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Mediacje rówieśnicze</w:t>
      </w:r>
      <w:r>
        <w:rPr>
          <w:rFonts w:ascii="Times New Roman" w:hAnsi="Times New Roman"/>
          <w:sz w:val="28"/>
          <w:szCs w:val="28"/>
        </w:rPr>
        <w:t xml:space="preserve"> — proste schematy rozmowy.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Zabawy na zaufanie</w:t>
      </w:r>
      <w:r>
        <w:rPr>
          <w:rFonts w:ascii="Times New Roman" w:hAnsi="Times New Roman"/>
          <w:sz w:val="28"/>
          <w:szCs w:val="28"/>
        </w:rPr>
        <w:t xml:space="preserve"> — prowadzenie w parach.</w:t>
      </w:r>
    </w:p>
    <w:p>
      <w:pPr>
        <w:pStyle w:val="Heading2"/>
        <w:spacing w:lineRule="auto" w:line="240"/>
        <w:rPr/>
      </w:pPr>
      <w:r>
        <w:rPr>
          <w:sz w:val="28"/>
          <w:szCs w:val="28"/>
        </w:rPr>
        <w:t xml:space="preserve">5. </w:t>
      </w:r>
      <w:r>
        <w:rPr>
          <w:rStyle w:val="Strong"/>
          <w:b/>
          <w:bCs/>
          <w:sz w:val="28"/>
          <w:szCs w:val="28"/>
        </w:rPr>
        <w:t>Czytelnicza Podróż przez Polskę</w:t>
      </w:r>
      <w:r>
        <w:rPr>
          <w:sz w:val="28"/>
          <w:szCs w:val="28"/>
        </w:rPr>
        <w:t xml:space="preserve"> — luty</w:t>
      </w:r>
    </w:p>
    <w:p>
      <w:pPr>
        <w:pStyle w:val="BodyText"/>
        <w:spacing w:lineRule="auto" w:line="240"/>
        <w:rPr/>
      </w:pPr>
      <w:r>
        <w:rPr>
          <w:rStyle w:val="Strong"/>
          <w:rFonts w:ascii="Times New Roman" w:hAnsi="Times New Roman"/>
          <w:sz w:val="28"/>
          <w:szCs w:val="28"/>
        </w:rPr>
        <w:t>Cel:</w:t>
      </w:r>
      <w:r>
        <w:rPr>
          <w:rFonts w:ascii="Times New Roman" w:hAnsi="Times New Roman"/>
          <w:sz w:val="28"/>
          <w:szCs w:val="28"/>
        </w:rPr>
        <w:t xml:space="preserve"> rozwijanie czytelnictwa, języka polskiego i wiedzy o kulturze regionów Polski. </w:t>
      </w:r>
      <w:r>
        <w:rPr>
          <w:rStyle w:val="Strong"/>
          <w:rFonts w:ascii="Times New Roman" w:hAnsi="Times New Roman"/>
          <w:sz w:val="28"/>
          <w:szCs w:val="28"/>
        </w:rPr>
        <w:t>Zajęcia (hasłowo):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Legendowe opowieści</w:t>
      </w:r>
      <w:r>
        <w:rPr>
          <w:rFonts w:ascii="Times New Roman" w:hAnsi="Times New Roman"/>
          <w:sz w:val="28"/>
          <w:szCs w:val="28"/>
        </w:rPr>
        <w:t xml:space="preserve"> — Smok, Bazyliszek, Syrenka.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Kamishibai</w:t>
      </w:r>
      <w:r>
        <w:rPr>
          <w:rFonts w:ascii="Times New Roman" w:hAnsi="Times New Roman"/>
          <w:sz w:val="28"/>
          <w:szCs w:val="28"/>
        </w:rPr>
        <w:t xml:space="preserve"> — teatr opowieści.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Mapa literacka Polski</w:t>
      </w:r>
      <w:r>
        <w:rPr>
          <w:rFonts w:ascii="Times New Roman" w:hAnsi="Times New Roman"/>
          <w:sz w:val="28"/>
          <w:szCs w:val="28"/>
        </w:rPr>
        <w:t xml:space="preserve"> — miasta i bohaterowie.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Czytanie na głos polskiej literatury</w:t>
      </w:r>
      <w:r>
        <w:rPr>
          <w:rFonts w:ascii="Times New Roman" w:hAnsi="Times New Roman"/>
          <w:sz w:val="28"/>
          <w:szCs w:val="28"/>
        </w:rPr>
        <w:t xml:space="preserve"> — codzienny rytuał.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Tworzenie własnej książeczki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Heading2"/>
        <w:spacing w:lineRule="auto" w:line="240"/>
        <w:rPr/>
      </w:pPr>
      <w:r>
        <w:rPr>
          <w:sz w:val="28"/>
          <w:szCs w:val="28"/>
        </w:rPr>
        <w:t xml:space="preserve">6. </w:t>
      </w:r>
      <w:r>
        <w:rPr>
          <w:rStyle w:val="Strong"/>
          <w:b/>
          <w:bCs/>
          <w:sz w:val="28"/>
          <w:szCs w:val="28"/>
        </w:rPr>
        <w:t>Eko-Odkrywcy – Zielona Planeta</w:t>
      </w:r>
      <w:r>
        <w:rPr>
          <w:sz w:val="28"/>
          <w:szCs w:val="28"/>
        </w:rPr>
        <w:t xml:space="preserve"> — marzec</w:t>
      </w:r>
    </w:p>
    <w:p>
      <w:pPr>
        <w:pStyle w:val="BodyText"/>
        <w:spacing w:lineRule="auto" w:line="240"/>
        <w:rPr/>
      </w:pPr>
      <w:r>
        <w:rPr>
          <w:rStyle w:val="Strong"/>
          <w:rFonts w:ascii="Times New Roman" w:hAnsi="Times New Roman"/>
          <w:sz w:val="28"/>
          <w:szCs w:val="28"/>
        </w:rPr>
        <w:t>Cel:</w:t>
      </w:r>
      <w:r>
        <w:rPr>
          <w:rFonts w:ascii="Times New Roman" w:hAnsi="Times New Roman"/>
          <w:sz w:val="28"/>
          <w:szCs w:val="28"/>
        </w:rPr>
        <w:t xml:space="preserve"> kształtowanie postaw proekologicznych i ciekawości przyrodniczej. </w:t>
      </w:r>
      <w:r>
        <w:rPr>
          <w:rStyle w:val="Strong"/>
          <w:rFonts w:ascii="Times New Roman" w:hAnsi="Times New Roman"/>
          <w:sz w:val="28"/>
          <w:szCs w:val="28"/>
        </w:rPr>
        <w:t>Zajęcia (hasłowo):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Mini-ogród</w:t>
      </w:r>
      <w:r>
        <w:rPr>
          <w:rFonts w:ascii="Times New Roman" w:hAnsi="Times New Roman"/>
          <w:sz w:val="28"/>
          <w:szCs w:val="28"/>
        </w:rPr>
        <w:t xml:space="preserve"> — sianie, obserwacje.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Eksperymenty przyrodnicze</w:t>
      </w:r>
      <w:r>
        <w:rPr>
          <w:rFonts w:ascii="Times New Roman" w:hAnsi="Times New Roman"/>
          <w:sz w:val="28"/>
          <w:szCs w:val="28"/>
        </w:rPr>
        <w:t xml:space="preserve"> — woda, powietrze, światło.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Hotel dla owadów</w:t>
      </w:r>
      <w:r>
        <w:rPr>
          <w:rFonts w:ascii="Times New Roman" w:hAnsi="Times New Roman"/>
          <w:sz w:val="28"/>
          <w:szCs w:val="28"/>
        </w:rPr>
        <w:t xml:space="preserve"> — budowanie schronień.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Segregacja odpadów</w:t>
      </w:r>
      <w:r>
        <w:rPr>
          <w:rFonts w:ascii="Times New Roman" w:hAnsi="Times New Roman"/>
          <w:sz w:val="28"/>
          <w:szCs w:val="28"/>
        </w:rPr>
        <w:t xml:space="preserve"> — zabawy w sortowanie.</w:t>
      </w:r>
    </w:p>
    <w:p>
      <w:pPr>
        <w:pStyle w:val="BodyText"/>
        <w:numPr>
          <w:ilvl w:val="0"/>
          <w:numId w:val="10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Eko-wyzwania tygodniowe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Heading2"/>
        <w:spacing w:lineRule="auto" w:line="240"/>
        <w:rPr/>
      </w:pPr>
      <w:r>
        <w:rPr>
          <w:sz w:val="28"/>
          <w:szCs w:val="28"/>
        </w:rPr>
        <w:t xml:space="preserve">7. </w:t>
      </w:r>
      <w:r>
        <w:rPr>
          <w:rStyle w:val="Strong"/>
          <w:b/>
          <w:bCs/>
          <w:sz w:val="28"/>
          <w:szCs w:val="28"/>
        </w:rPr>
        <w:t>Ruchowa Galaktyka – Sportowe Misje</w:t>
      </w:r>
      <w:r>
        <w:rPr>
          <w:sz w:val="28"/>
          <w:szCs w:val="28"/>
        </w:rPr>
        <w:t xml:space="preserve"> — kwiecień</w:t>
      </w:r>
    </w:p>
    <w:p>
      <w:pPr>
        <w:pStyle w:val="BodyText"/>
        <w:spacing w:lineRule="auto" w:line="240"/>
        <w:rPr/>
      </w:pPr>
      <w:r>
        <w:rPr>
          <w:rStyle w:val="Strong"/>
          <w:rFonts w:ascii="Times New Roman" w:hAnsi="Times New Roman"/>
          <w:sz w:val="28"/>
          <w:szCs w:val="28"/>
        </w:rPr>
        <w:t>Cel:</w:t>
      </w:r>
      <w:r>
        <w:rPr>
          <w:rFonts w:ascii="Times New Roman" w:hAnsi="Times New Roman"/>
          <w:sz w:val="28"/>
          <w:szCs w:val="28"/>
        </w:rPr>
        <w:t xml:space="preserve"> wzmacnianie aktywności fizycznej, koordynacji i zdrowych nawyków. </w:t>
      </w:r>
      <w:r>
        <w:rPr>
          <w:rStyle w:val="Strong"/>
          <w:rFonts w:ascii="Times New Roman" w:hAnsi="Times New Roman"/>
          <w:sz w:val="28"/>
          <w:szCs w:val="28"/>
        </w:rPr>
        <w:t>Zajęcia (hasłowo):</w:t>
      </w:r>
    </w:p>
    <w:p>
      <w:pPr>
        <w:pStyle w:val="BodyText"/>
        <w:numPr>
          <w:ilvl w:val="0"/>
          <w:numId w:val="11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Kosmiczny tor przeszkód</w:t>
      </w:r>
      <w:r>
        <w:rPr>
          <w:rFonts w:ascii="Times New Roman" w:hAnsi="Times New Roman"/>
          <w:sz w:val="28"/>
          <w:szCs w:val="28"/>
        </w:rPr>
        <w:t xml:space="preserve"> — równowaga, skoki, czworakowanie.</w:t>
      </w:r>
    </w:p>
    <w:p>
      <w:pPr>
        <w:pStyle w:val="BodyText"/>
        <w:numPr>
          <w:ilvl w:val="0"/>
          <w:numId w:val="11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Misje ruchowe</w:t>
      </w:r>
      <w:r>
        <w:rPr>
          <w:rFonts w:ascii="Times New Roman" w:hAnsi="Times New Roman"/>
          <w:sz w:val="28"/>
          <w:szCs w:val="28"/>
        </w:rPr>
        <w:t xml:space="preserve"> — zadania do wykonania w parach.</w:t>
      </w:r>
    </w:p>
    <w:p>
      <w:pPr>
        <w:pStyle w:val="BodyText"/>
        <w:numPr>
          <w:ilvl w:val="0"/>
          <w:numId w:val="11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Ćwiczenia koordynacyjne</w:t>
      </w:r>
      <w:r>
        <w:rPr>
          <w:rFonts w:ascii="Times New Roman" w:hAnsi="Times New Roman"/>
          <w:sz w:val="28"/>
          <w:szCs w:val="28"/>
        </w:rPr>
        <w:t xml:space="preserve"> — rytm, sekwencje ruchowe.</w:t>
      </w:r>
    </w:p>
    <w:p>
      <w:pPr>
        <w:pStyle w:val="BodyText"/>
        <w:numPr>
          <w:ilvl w:val="0"/>
          <w:numId w:val="11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Sportowe wyzwania tygodnia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BodyText"/>
        <w:numPr>
          <w:ilvl w:val="0"/>
          <w:numId w:val="11"/>
        </w:numPr>
        <w:tabs>
          <w:tab w:val="clear" w:pos="720"/>
          <w:tab w:val="left" w:pos="707" w:leader="none"/>
        </w:tabs>
        <w:spacing w:lineRule="auto" w:line="240"/>
        <w:ind w:hanging="283" w:start="707"/>
        <w:rPr/>
      </w:pPr>
      <w:r>
        <w:rPr>
          <w:rStyle w:val="Strong"/>
          <w:rFonts w:ascii="Times New Roman" w:hAnsi="Times New Roman"/>
          <w:sz w:val="28"/>
          <w:szCs w:val="28"/>
        </w:rPr>
        <w:t>Relaksacja po wysiłku</w:t>
      </w:r>
      <w:r>
        <w:rPr>
          <w:rFonts w:ascii="Times New Roman" w:hAnsi="Times New Roman"/>
          <w:sz w:val="28"/>
          <w:szCs w:val="28"/>
        </w:rPr>
        <w:t xml:space="preserve"> — stretching.</w:t>
      </w:r>
    </w:p>
    <w:p>
      <w:pPr>
        <w:pStyle w:val="Normal1"/>
        <w:spacing w:lineRule="auto" w:line="326" w:before="0" w:after="0"/>
        <w:ind w:firstLine="2878" w:start="-15" w:end="2048"/>
        <w:jc w:val="star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64" w:before="0" w:after="0"/>
        <w:jc w:val="start"/>
        <w:rPr/>
      </w:pPr>
      <w:r>
        <w:rPr>
          <w:rStyle w:val="DefaultParagraphFont"/>
          <w:b/>
          <w:sz w:val="28"/>
          <w:szCs w:val="28"/>
        </w:rPr>
        <w:t>5. Postanowienia końcowe:</w:t>
      </w:r>
    </w:p>
    <w:p>
      <w:pPr>
        <w:pStyle w:val="Normal1"/>
        <w:spacing w:before="0" w:after="0"/>
        <w:ind w:hanging="0" w:start="730" w:end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 organizator zastrzega sobie prawo do wykorzystania nadesłanych przez uczestników materiałów do celów promocyjnych na stronie internetowej i profilu facebook organizatora,</w:t>
      </w:r>
    </w:p>
    <w:p>
      <w:pPr>
        <w:pStyle w:val="Normal1"/>
        <w:spacing w:before="0" w:after="104"/>
        <w:ind w:hanging="360" w:start="720" w:end="0"/>
        <w:rPr/>
      </w:pPr>
      <w:r>
        <w:rPr>
          <w:rStyle w:val="DefaultParagraphFont"/>
          <w:rFonts w:eastAsia="Calibri" w:cs="Calibri"/>
          <w:sz w:val="28"/>
          <w:szCs w:val="28"/>
        </w:rPr>
        <w:t xml:space="preserve">– </w:t>
      </w:r>
      <w:r>
        <w:rPr>
          <w:sz w:val="28"/>
          <w:szCs w:val="28"/>
        </w:rPr>
        <w:t xml:space="preserve">nauczyciele świetlic biorących udział w projekcie odpowiadają za ochronę danych osobowych podopiecznych świetlic. Publikowanie materiałów zawierających wizerunki uczniów jest jest </w:t>
      </w:r>
      <w:r>
        <w:rPr>
          <w:b/>
          <w:bCs/>
          <w:i w:val="false"/>
          <w:iCs w:val="false"/>
          <w:sz w:val="28"/>
          <w:szCs w:val="28"/>
        </w:rPr>
        <w:t xml:space="preserve">zabronione </w:t>
      </w:r>
      <w:r>
        <w:rPr>
          <w:sz w:val="28"/>
          <w:szCs w:val="28"/>
        </w:rPr>
        <w:t>- posty łamiące tą zasadę będą usuwane</w:t>
      </w:r>
      <w:r>
        <w:rPr/>
        <w:t xml:space="preserve"> Zgody na udział w projekcie uczniów należy skonstruować zgodnie z wewnętrzna praktyką szkół i pozostawić w swoim archiwum.  Organizator nie ponosi odpowiedzialności za ich brak lub wadliwe sformułowanie.</w:t>
      </w:r>
    </w:p>
    <w:sectPr>
      <w:type w:val="nextPage"/>
      <w:pgSz w:w="11906" w:h="16838"/>
      <w:pgMar w:left="1136" w:right="1132" w:gutter="0" w:header="0" w:top="1144" w:footer="0" w:bottom="1205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OpenSymbol">
    <w:altName w:val="Arial Unicode MS"/>
    <w:charset w:val="01" w:characterSet="utf-8"/>
    <w:family w:val="auto"/>
    <w:pitch w:val="default"/>
  </w:font>
  <w:font w:name="Arial"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bullet"/>
      <w:lvlText w:val="–"/>
      <w:lvlJc w:val="start"/>
      <w:pPr>
        <w:tabs>
          <w:tab w:val="num" w:pos="0"/>
        </w:tabs>
        <w:ind w:start="7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0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start"/>
      <w:pPr>
        <w:tabs>
          <w:tab w:val="num" w:pos="0"/>
        </w:tabs>
        <w:ind w:start="25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396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start"/>
      <w:pPr>
        <w:tabs>
          <w:tab w:val="num" w:pos="0"/>
        </w:tabs>
        <w:ind w:start="468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–"/>
      <w:lvlJc w:val="start"/>
      <w:pPr>
        <w:tabs>
          <w:tab w:val="num" w:pos="0"/>
        </w:tabs>
        <w:ind w:start="7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0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start"/>
      <w:pPr>
        <w:tabs>
          <w:tab w:val="num" w:pos="0"/>
        </w:tabs>
        <w:ind w:start="25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396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start"/>
      <w:pPr>
        <w:tabs>
          <w:tab w:val="num" w:pos="0"/>
        </w:tabs>
        <w:ind w:start="468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–"/>
      <w:lvlJc w:val="start"/>
      <w:pPr>
        <w:tabs>
          <w:tab w:val="num" w:pos="0"/>
        </w:tabs>
        <w:ind w:start="7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0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start"/>
      <w:pPr>
        <w:tabs>
          <w:tab w:val="num" w:pos="0"/>
        </w:tabs>
        <w:ind w:start="25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396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start"/>
      <w:pPr>
        <w:tabs>
          <w:tab w:val="num" w:pos="0"/>
        </w:tabs>
        <w:ind w:start="468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20" w:hanging="0"/>
      </w:pPr>
      <w:rPr>
        <w:rFonts w:ascii="Calibri" w:hAnsi="Calibri" w:cs="Calibri" w:hint="default"/>
        <w:b w:val="false"/>
        <w:i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en-US" w:eastAsia="en-US" w:bidi="ar-SA"/>
      </w:rPr>
    </w:rPrDefault>
    <w:pPrDefault>
      <w:pPr>
        <w:widowControl/>
        <w:suppressAutoHyphens w:val="false"/>
        <w:spacing w:lineRule="auto" w:line="257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57" w:before="0" w:after="160"/>
      <w:jc w:val="start"/>
    </w:pPr>
    <w:rPr>
      <w:rFonts w:ascii="Calibri" w:hAnsi="Calibri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Lucida Sans Unicode" w:cs="Tahoma"/>
      <w:b/>
      <w:bCs/>
      <w:sz w:val="36"/>
      <w:szCs w:val="36"/>
    </w:rPr>
  </w:style>
  <w:style w:type="character" w:styleId="DefaultParagraphFont">
    <w:name w:val="Default Paragraph Font"/>
    <w:qFormat/>
    <w:rPr/>
  </w:style>
  <w:style w:type="character" w:styleId="WWCharLFO1LVL1">
    <w:name w:val="WW_CharLFO1LVL1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2">
    <w:name w:val="WW_CharLFO1LVL2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3">
    <w:name w:val="WW_CharLFO1LVL3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4">
    <w:name w:val="WW_CharLFO1LVL4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5">
    <w:name w:val="WW_CharLFO1LVL5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6">
    <w:name w:val="WW_CharLFO1LVL6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7">
    <w:name w:val="WW_CharLFO1LVL7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8">
    <w:name w:val="WW_CharLFO1LVL8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1LVL9">
    <w:name w:val="WW_CharLFO1LVL9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1">
    <w:name w:val="WW_CharLFO2LVL1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1">
    <w:name w:val="WW_CharLFO3LVL1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2">
    <w:name w:val="WW_CharLFO3LVL2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3">
    <w:name w:val="WW_CharLFO3LVL3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4">
    <w:name w:val="WW_CharLFO3LVL4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5">
    <w:name w:val="WW_CharLFO3LVL5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6">
    <w:name w:val="WW_CharLFO3LVL6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7">
    <w:name w:val="WW_CharLFO3LVL7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8">
    <w:name w:val="WW_CharLFO3LVL8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WWCharLFO3LVL9">
    <w:name w:val="WW_CharLFO3LVL9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tabs>
        <w:tab w:val="clear" w:pos="720"/>
      </w:tabs>
      <w:suppressAutoHyphens w:val="true"/>
      <w:kinsoku w:val="true"/>
      <w:overflowPunct w:val="true"/>
      <w:autoSpaceDE w:val="true"/>
      <w:bidi w:val="0"/>
      <w:snapToGrid w:val="true"/>
      <w:spacing w:lineRule="auto" w:line="247" w:before="0" w:after="104"/>
      <w:ind w:hanging="10" w:start="370" w:end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8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Arial" w:hAnsi="Arial" w:eastAsia="MS Gothic" w:cs="Tahoma"/>
      <w:sz w:val="28"/>
      <w:szCs w:val="28"/>
    </w:rPr>
  </w:style>
  <w:style w:type="paragraph" w:styleId="BodyText">
    <w:name w:val="Body Text"/>
    <w:basedOn w:val="Normal"/>
    <w:pPr>
      <w:spacing w:before="0" w:after="283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facebook.com/groups/846056453613771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</TotalTime>
  <Application>LibreOffice/25.8.7.3$Linux_X86_64 LibreOffice_project/30742500f2d3eb4366ac312fa33d3dcabdb3eba5</Application>
  <AppVersion>15.0000</AppVersion>
  <Pages>6</Pages>
  <Words>987</Words>
  <CharactersWithSpaces>7491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2026-08-26T17:21:00Z</dcterms:created>
  <dc:creator>Beata Dygowska</dc:creator>
  <dc:description/>
  <dc:language>en-US</dc:language>
  <cp:lastModifiedBy/>
  <dcterms:modified xsi:type="dcterms:W3CDTF">2026-08-26T20:15:36Z</dcterms:modified>
  <cp:revision>4</cp:revision>
  <dc:subject/>
  <dc:title/>
</cp:coreProperties>
</file>